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91" w:rsidRDefault="00E72F91" w:rsidP="00E72F91">
      <w:pPr>
        <w:rPr>
          <w:rFonts w:ascii="Arial" w:hAnsi="Arial" w:cs="Arial"/>
          <w:b/>
          <w:sz w:val="22"/>
          <w:szCs w:val="22"/>
        </w:rPr>
      </w:pPr>
    </w:p>
    <w:p w:rsidR="009835C9" w:rsidRDefault="009835C9" w:rsidP="00E72F91">
      <w:pPr>
        <w:rPr>
          <w:rFonts w:ascii="Arial" w:hAnsi="Arial" w:cs="Arial"/>
          <w:b/>
          <w:sz w:val="22"/>
          <w:szCs w:val="22"/>
        </w:rPr>
      </w:pPr>
    </w:p>
    <w:p w:rsidR="009835C9" w:rsidRPr="00B801B5" w:rsidRDefault="009835C9" w:rsidP="00E72F91">
      <w:pPr>
        <w:rPr>
          <w:rFonts w:ascii="Arial" w:hAnsi="Arial" w:cs="Arial"/>
          <w:b/>
          <w:sz w:val="22"/>
          <w:szCs w:val="22"/>
        </w:rPr>
      </w:pPr>
    </w:p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11693"/>
      </w:tblGrid>
      <w:tr w:rsidR="00E72F91" w:rsidRPr="006D76B1" w:rsidTr="0025099B">
        <w:trPr>
          <w:jc w:val="center"/>
        </w:trPr>
        <w:tc>
          <w:tcPr>
            <w:tcW w:w="3069" w:type="dxa"/>
          </w:tcPr>
          <w:p w:rsidR="00E72F91" w:rsidRPr="006D76B1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D76B1">
              <w:rPr>
                <w:b/>
              </w:rPr>
              <w:t>Naziv specijalizacije</w:t>
            </w:r>
          </w:p>
        </w:tc>
        <w:tc>
          <w:tcPr>
            <w:tcW w:w="11693" w:type="dxa"/>
          </w:tcPr>
          <w:p w:rsidR="00E72F91" w:rsidRPr="006D76B1" w:rsidRDefault="00E72F91" w:rsidP="0025099B">
            <w:pPr>
              <w:jc w:val="both"/>
              <w:rPr>
                <w:bCs/>
              </w:rPr>
            </w:pPr>
            <w:r w:rsidRPr="006D76B1">
              <w:rPr>
                <w:bCs/>
              </w:rPr>
              <w:t>Nuklearna medicina</w:t>
            </w:r>
          </w:p>
        </w:tc>
      </w:tr>
      <w:tr w:rsidR="00E72F91" w:rsidRPr="006D76B1" w:rsidTr="0025099B">
        <w:trPr>
          <w:jc w:val="center"/>
        </w:trPr>
        <w:tc>
          <w:tcPr>
            <w:tcW w:w="3069" w:type="dxa"/>
          </w:tcPr>
          <w:p w:rsidR="00E72F91" w:rsidRPr="006D76B1" w:rsidRDefault="00E72F91" w:rsidP="0025099B">
            <w:pPr>
              <w:rPr>
                <w:b/>
              </w:rPr>
            </w:pPr>
            <w:r w:rsidRPr="006D76B1">
              <w:rPr>
                <w:b/>
              </w:rPr>
              <w:t xml:space="preserve">Naziv koji se stječe polaganjem </w:t>
            </w:r>
          </w:p>
          <w:p w:rsidR="00E72F91" w:rsidRPr="006D76B1" w:rsidRDefault="00E72F91" w:rsidP="0025099B">
            <w:pPr>
              <w:rPr>
                <w:b/>
              </w:rPr>
            </w:pPr>
            <w:r w:rsidRPr="006D76B1">
              <w:rPr>
                <w:b/>
              </w:rPr>
              <w:t>specijalističkog ispita</w:t>
            </w:r>
          </w:p>
        </w:tc>
        <w:tc>
          <w:tcPr>
            <w:tcW w:w="11693" w:type="dxa"/>
          </w:tcPr>
          <w:p w:rsidR="00E72F91" w:rsidRPr="006D76B1" w:rsidRDefault="00E72F91" w:rsidP="0025099B">
            <w:pPr>
              <w:jc w:val="both"/>
              <w:rPr>
                <w:bCs/>
              </w:rPr>
            </w:pPr>
            <w:r w:rsidRPr="006D76B1">
              <w:rPr>
                <w:bCs/>
              </w:rPr>
              <w:t>Specijalist nuklearne medicine</w:t>
            </w:r>
          </w:p>
        </w:tc>
      </w:tr>
      <w:tr w:rsidR="00E72F91" w:rsidRPr="006D76B1" w:rsidTr="0025099B">
        <w:trPr>
          <w:jc w:val="center"/>
        </w:trPr>
        <w:tc>
          <w:tcPr>
            <w:tcW w:w="3069" w:type="dxa"/>
          </w:tcPr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1693" w:type="dxa"/>
          </w:tcPr>
          <w:p w:rsidR="00E72F91" w:rsidRPr="00057255" w:rsidRDefault="00E72F91" w:rsidP="0025099B">
            <w:r>
              <w:t xml:space="preserve"> </w:t>
            </w:r>
            <w:r w:rsidRPr="00057255">
              <w:t>48 mjeseci</w:t>
            </w:r>
            <w:r>
              <w:t xml:space="preserve"> ( 4 godine )</w:t>
            </w:r>
          </w:p>
        </w:tc>
      </w:tr>
      <w:tr w:rsidR="00E72F91" w:rsidRPr="006D76B1" w:rsidTr="0025099B">
        <w:trPr>
          <w:jc w:val="center"/>
        </w:trPr>
        <w:tc>
          <w:tcPr>
            <w:tcW w:w="3069" w:type="dxa"/>
          </w:tcPr>
          <w:p w:rsidR="00E72F91" w:rsidRPr="006D76B1" w:rsidRDefault="00E72F91" w:rsidP="0025099B">
            <w:pPr>
              <w:rPr>
                <w:b/>
              </w:rPr>
            </w:pPr>
            <w:r w:rsidRPr="006D76B1">
              <w:rPr>
                <w:b/>
              </w:rPr>
              <w:t>Program specijalizacije</w:t>
            </w:r>
          </w:p>
        </w:tc>
        <w:tc>
          <w:tcPr>
            <w:tcW w:w="11693" w:type="dxa"/>
          </w:tcPr>
          <w:p w:rsidR="00E72F91" w:rsidRPr="00057255" w:rsidRDefault="00E72F91" w:rsidP="0025099B">
            <w:r>
              <w:t>1. Uvodni dio specijalizacije - 6 mjeseci</w:t>
            </w:r>
          </w:p>
          <w:p w:rsidR="00E72F91" w:rsidRPr="00057255" w:rsidRDefault="00E72F91" w:rsidP="0025099B">
            <w:r>
              <w:t xml:space="preserve">2. </w:t>
            </w:r>
            <w:r w:rsidRPr="00057255">
              <w:t>Edukacija u jedinicama nuklearne medicine</w:t>
            </w:r>
            <w:r>
              <w:t xml:space="preserve"> -</w:t>
            </w:r>
            <w:r w:rsidRPr="00057255">
              <w:t xml:space="preserve"> </w:t>
            </w:r>
            <w:r>
              <w:t>24 mjeseci</w:t>
            </w:r>
          </w:p>
          <w:p w:rsidR="00E72F91" w:rsidRPr="00057255" w:rsidRDefault="00E72F91" w:rsidP="0025099B">
            <w:r>
              <w:t xml:space="preserve">3. </w:t>
            </w:r>
            <w:r w:rsidRPr="00057255">
              <w:t>Edukacija u ostalim k</w:t>
            </w:r>
            <w:r>
              <w:t>liničkim jedinicama - 14 mjeseci:</w:t>
            </w:r>
          </w:p>
          <w:p w:rsidR="00E72F91" w:rsidRDefault="00E72F91" w:rsidP="0025099B">
            <w:pPr>
              <w:tabs>
                <w:tab w:val="left" w:pos="0"/>
              </w:tabs>
              <w:ind w:left="708"/>
            </w:pPr>
            <w:r>
              <w:t xml:space="preserve">-  </w:t>
            </w:r>
            <w:r w:rsidRPr="0030305E">
              <w:t xml:space="preserve">boravak na odjelima interne medicine </w:t>
            </w:r>
            <w:r>
              <w:t xml:space="preserve">- </w:t>
            </w:r>
            <w:r w:rsidRPr="0030305E">
              <w:t>6 mjeseci i 15 dana (</w:t>
            </w:r>
            <w:r>
              <w:t>2 mjeseca</w:t>
            </w:r>
            <w:r w:rsidRPr="0030305E">
              <w:t xml:space="preserve"> jedinica za kardiologiju, 2 mjeseca </w:t>
            </w:r>
          </w:p>
          <w:p w:rsidR="00E72F91" w:rsidRDefault="00E72F91" w:rsidP="0025099B">
            <w:pPr>
              <w:tabs>
                <w:tab w:val="left" w:pos="0"/>
              </w:tabs>
              <w:ind w:left="708"/>
            </w:pPr>
            <w:r>
              <w:t xml:space="preserve">    </w:t>
            </w:r>
            <w:r w:rsidRPr="0030305E">
              <w:t xml:space="preserve">jedinica za endokrinologiju, 1 mjesec odjel intenzivnog liječenja, 15 dana  odjel hematologije, 15 dana  </w:t>
            </w:r>
          </w:p>
          <w:p w:rsidR="00E72F91" w:rsidRDefault="00E72F91" w:rsidP="0025099B">
            <w:pPr>
              <w:tabs>
                <w:tab w:val="left" w:pos="0"/>
              </w:tabs>
              <w:ind w:left="708"/>
            </w:pPr>
            <w:r>
              <w:t xml:space="preserve">    </w:t>
            </w:r>
            <w:r w:rsidRPr="0030305E">
              <w:t xml:space="preserve">jedinica za </w:t>
            </w:r>
            <w:r>
              <w:t>g</w:t>
            </w:r>
            <w:r w:rsidRPr="0030305E">
              <w:t xml:space="preserve">astroenterologiju, 15 dana  jedinica za </w:t>
            </w:r>
            <w:proofErr w:type="spellStart"/>
            <w:r w:rsidRPr="0030305E">
              <w:t>nefrologiju</w:t>
            </w:r>
            <w:proofErr w:type="spellEnd"/>
            <w:r w:rsidRPr="0030305E">
              <w:t>)</w:t>
            </w:r>
          </w:p>
          <w:p w:rsidR="00E72F91" w:rsidRDefault="00E72F91" w:rsidP="0025099B">
            <w:pPr>
              <w:tabs>
                <w:tab w:val="left" w:pos="0"/>
              </w:tabs>
              <w:ind w:left="708"/>
            </w:pPr>
            <w:r>
              <w:t>-  radiologija - 6</w:t>
            </w:r>
            <w:r w:rsidRPr="0030305E">
              <w:t xml:space="preserve"> mjesec</w:t>
            </w:r>
            <w:r>
              <w:t xml:space="preserve">i (3 mjeseca CT, 1 mjesec magnetska rezonanca, 1 mjesec RTG pluća, 1 mjesec RTG </w:t>
            </w:r>
          </w:p>
          <w:p w:rsidR="00E72F91" w:rsidRPr="0030305E" w:rsidRDefault="00E72F91" w:rsidP="0025099B">
            <w:pPr>
              <w:tabs>
                <w:tab w:val="left" w:pos="0"/>
              </w:tabs>
              <w:ind w:left="708"/>
            </w:pPr>
            <w:r>
              <w:t xml:space="preserve">    dijagnostika )</w:t>
            </w:r>
          </w:p>
          <w:p w:rsidR="00E72F91" w:rsidRPr="0030305E" w:rsidRDefault="00E72F91" w:rsidP="0025099B">
            <w:pPr>
              <w:tabs>
                <w:tab w:val="left" w:pos="0"/>
              </w:tabs>
              <w:ind w:left="708"/>
            </w:pPr>
            <w:r>
              <w:t>-  radioterapija i onkologija -</w:t>
            </w:r>
            <w:r w:rsidRPr="0030305E">
              <w:t xml:space="preserve"> 1 mjesec  </w:t>
            </w:r>
          </w:p>
          <w:p w:rsidR="00E72F91" w:rsidRDefault="00E72F91" w:rsidP="0025099B">
            <w:pPr>
              <w:tabs>
                <w:tab w:val="left" w:pos="0"/>
              </w:tabs>
              <w:ind w:left="708"/>
            </w:pPr>
            <w:r>
              <w:t xml:space="preserve">-  </w:t>
            </w:r>
            <w:r w:rsidRPr="0030305E">
              <w:t>odjel neurologije</w:t>
            </w:r>
            <w:r>
              <w:t xml:space="preserve"> - </w:t>
            </w:r>
            <w:r w:rsidRPr="0030305E">
              <w:t>15 dana</w:t>
            </w:r>
          </w:p>
          <w:p w:rsidR="00E72F91" w:rsidRDefault="00E72F91" w:rsidP="0025099B">
            <w:pPr>
              <w:tabs>
                <w:tab w:val="left" w:pos="0"/>
              </w:tabs>
            </w:pPr>
          </w:p>
          <w:p w:rsidR="00E72F91" w:rsidRDefault="00E72F91" w:rsidP="0025099B">
            <w:pPr>
              <w:tabs>
                <w:tab w:val="left" w:pos="0"/>
              </w:tabs>
            </w:pPr>
            <w:r w:rsidRPr="00057255">
              <w:t>Godišnji odmo</w:t>
            </w:r>
            <w:r>
              <w:t>r - 4 mjeseca</w:t>
            </w:r>
          </w:p>
          <w:p w:rsidR="00E72F91" w:rsidRPr="00057255" w:rsidRDefault="00E72F91" w:rsidP="0025099B">
            <w:pPr>
              <w:tabs>
                <w:tab w:val="left" w:pos="0"/>
              </w:tabs>
            </w:pPr>
            <w:r>
              <w:t xml:space="preserve">  </w:t>
            </w:r>
          </w:p>
          <w:p w:rsidR="00E72F91" w:rsidRDefault="00E72F91" w:rsidP="0025099B">
            <w:pPr>
              <w:pStyle w:val="StandardWeb"/>
              <w:spacing w:before="0" w:beforeAutospacing="0" w:after="0" w:afterAutospacing="0"/>
              <w:ind w:right="99"/>
            </w:pPr>
            <w:r>
              <w:t xml:space="preserve">Poslijediplomski specijalistički studij „Nuklearna medicina“ - 3 mjeseca   </w:t>
            </w:r>
          </w:p>
          <w:p w:rsidR="00E72F91" w:rsidRDefault="00E72F91" w:rsidP="0025099B">
            <w:pPr>
              <w:pStyle w:val="StandardWeb"/>
              <w:spacing w:before="0" w:beforeAutospacing="0" w:after="0" w:afterAutospacing="0"/>
              <w:ind w:left="72" w:right="99"/>
            </w:pPr>
            <w:r>
              <w:t xml:space="preserve">U okviru specijalizacije iz nuklearne medicine specijalizant mora završiti poslijediplomski specijalistički studij „Nuklearna medicina“. </w:t>
            </w:r>
          </w:p>
          <w:p w:rsidR="00E72F91" w:rsidRPr="00057255" w:rsidRDefault="00E72F91" w:rsidP="0025099B">
            <w:pPr>
              <w:ind w:right="99"/>
            </w:pPr>
            <w:r>
              <w:t>Tijekom specijalizacije specijalizant je obvezan pohađati tečajeve trajnog stručnog usavršavanja doktora medicine.</w:t>
            </w:r>
          </w:p>
        </w:tc>
      </w:tr>
      <w:tr w:rsidR="00E72F91" w:rsidRPr="006D76B1" w:rsidTr="0025099B">
        <w:trPr>
          <w:jc w:val="center"/>
        </w:trPr>
        <w:tc>
          <w:tcPr>
            <w:tcW w:w="3069" w:type="dxa"/>
          </w:tcPr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Kompetencije koje polaznik stječe završetkom specijalizacije</w:t>
            </w:r>
          </w:p>
          <w:p w:rsidR="00E72F91" w:rsidRPr="006D76B1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3" w:type="dxa"/>
          </w:tcPr>
          <w:p w:rsidR="00E72F91" w:rsidRPr="006D76B1" w:rsidRDefault="00E72F9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E72F91" w:rsidRPr="006D76B1" w:rsidRDefault="00E72F9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   mogućnosti je samostalno raditi i rješavati probleme iz tematskog područja</w:t>
            </w: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Opće kompetencije</w:t>
            </w:r>
          </w:p>
          <w:p w:rsidR="00E72F91" w:rsidRPr="006D76B1" w:rsidRDefault="00E72F9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nuklearne medicine treba u potpunosti usvojiti opće kompetencije. Posebna pozornost mora se usmjeriti stjecanju općih kompetencija važnih za određenu granu specijalizacije.   </w:t>
            </w:r>
          </w:p>
          <w:p w:rsidR="00E72F91" w:rsidRPr="006D76B1" w:rsidRDefault="00E72F9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</w:t>
            </w:r>
          </w:p>
          <w:p w:rsidR="00E72F91" w:rsidRPr="006D76B1" w:rsidRDefault="00E72F9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nuklearne medicine treba: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E72F91" w:rsidRPr="006D76B1" w:rsidRDefault="00E72F91" w:rsidP="00E72F9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E72F91" w:rsidRPr="002D7E7B" w:rsidRDefault="00E72F91" w:rsidP="00E72F9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6D76B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E72F91" w:rsidRPr="002D7E7B" w:rsidRDefault="00E72F91" w:rsidP="00E72F9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6D76B1">
              <w:rPr>
                <w:color w:val="000000"/>
              </w:rPr>
              <w:t xml:space="preserve">kroz neprekidno učenje i </w:t>
            </w:r>
            <w:proofErr w:type="spellStart"/>
            <w:r w:rsidRPr="006D76B1">
              <w:rPr>
                <w:color w:val="000000"/>
              </w:rPr>
              <w:t>samoprocjenu</w:t>
            </w:r>
            <w:proofErr w:type="spellEnd"/>
            <w:r w:rsidRPr="006D76B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E72F91" w:rsidRPr="006D76B1" w:rsidRDefault="00E72F91" w:rsidP="00E72F91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6D76B1">
              <w:rPr>
                <w:rFonts w:cs="Arial"/>
              </w:rPr>
              <w:t>usvojiti principe upravljanja svojom praksom i karijerom s ciljem profesionalnog razvoja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6D76B1">
              <w:rPr>
                <w:sz w:val="24"/>
                <w:szCs w:val="24"/>
                <w:lang w:val="hr-HR"/>
              </w:rPr>
              <w:t xml:space="preserve"> 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E72F91" w:rsidRPr="006D76B1" w:rsidRDefault="00E72F91" w:rsidP="00E72F9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proofErr w:type="spellStart"/>
            <w:r w:rsidRPr="006D76B1">
              <w:rPr>
                <w:lang w:val="it-IT"/>
              </w:rPr>
              <w:t>sudjelovati</w:t>
            </w:r>
            <w:proofErr w:type="spellEnd"/>
            <w:r w:rsidRPr="00EF7951">
              <w:t xml:space="preserve"> </w:t>
            </w:r>
            <w:r w:rsidRPr="006D76B1">
              <w:rPr>
                <w:lang w:val="it-IT"/>
              </w:rPr>
              <w:t>u</w:t>
            </w:r>
            <w:r w:rsidRPr="00EF7951">
              <w:t xml:space="preserve"> provedbi p</w:t>
            </w:r>
            <w:proofErr w:type="spellStart"/>
            <w:r w:rsidRPr="006D76B1">
              <w:rPr>
                <w:lang w:val="it-IT"/>
              </w:rPr>
              <w:t>rograma</w:t>
            </w:r>
            <w:proofErr w:type="spellEnd"/>
            <w:r w:rsidRPr="00EF7951">
              <w:t xml:space="preserve"> </w:t>
            </w:r>
            <w:proofErr w:type="spellStart"/>
            <w:r w:rsidRPr="006D76B1">
              <w:rPr>
                <w:lang w:val="it-IT"/>
              </w:rPr>
              <w:t>specijalizacije</w:t>
            </w:r>
            <w:proofErr w:type="spellEnd"/>
            <w:r w:rsidRPr="00EF7951">
              <w:t xml:space="preserve"> i uže specijalizacije (3)</w:t>
            </w:r>
          </w:p>
          <w:p w:rsidR="00E72F91" w:rsidRPr="006D76B1" w:rsidRDefault="00E72F91" w:rsidP="00E72F9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6D76B1">
              <w:rPr>
                <w:color w:val="000000"/>
              </w:rPr>
              <w:t>znati i primjenjivati principe medicine temeljene na dokazima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biti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E72F91" w:rsidRPr="006D76B1" w:rsidRDefault="00E72F91" w:rsidP="00E72F9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E72F91" w:rsidRPr="006D76B1" w:rsidRDefault="00E72F91" w:rsidP="00E72F9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E72F91" w:rsidRPr="006D76B1" w:rsidRDefault="00E72F91" w:rsidP="00E72F9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>razumjeti značenje vlastite odgovornosti i zaštitu podataka i prava pacijenata (3)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E72F91" w:rsidRPr="006D76B1" w:rsidRDefault="00E72F91" w:rsidP="00E72F9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E72F91" w:rsidRPr="006D76B1" w:rsidRDefault="00E72F91" w:rsidP="00E72F9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E72F91" w:rsidRPr="006D76B1" w:rsidRDefault="00E72F91" w:rsidP="00E72F9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E72F91" w:rsidRPr="006D76B1" w:rsidRDefault="00E72F91" w:rsidP="00E72F9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E72F91" w:rsidRPr="006D76B1" w:rsidRDefault="00E72F91" w:rsidP="0025099B">
            <w:pPr>
              <w:jc w:val="both"/>
              <w:rPr>
                <w:b/>
                <w:highlight w:val="red"/>
              </w:rPr>
            </w:pPr>
          </w:p>
          <w:p w:rsidR="00E72F91" w:rsidRPr="006D76B1" w:rsidRDefault="00E72F91" w:rsidP="0025099B">
            <w:pPr>
              <w:pStyle w:val="Naslov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D76B1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Posebne</w:t>
            </w:r>
            <w:proofErr w:type="spellEnd"/>
            <w:r w:rsidRPr="006D76B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D76B1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kompetencije</w:t>
            </w:r>
            <w:proofErr w:type="spellEnd"/>
          </w:p>
          <w:p w:rsidR="00E72F91" w:rsidRPr="008A4AA1" w:rsidRDefault="00E72F91" w:rsidP="0025099B">
            <w:pPr>
              <w:pStyle w:val="Tijeloteksta"/>
              <w:jc w:val="both"/>
            </w:pPr>
            <w:proofErr w:type="spellStart"/>
            <w:r w:rsidRPr="006D76B1">
              <w:rPr>
                <w:lang w:val="it-IT"/>
              </w:rPr>
              <w:t>Zavr</w:t>
            </w:r>
            <w:proofErr w:type="spellEnd"/>
            <w:r w:rsidRPr="008A4AA1">
              <w:t>š</w:t>
            </w:r>
            <w:proofErr w:type="spellStart"/>
            <w:r w:rsidRPr="006D76B1">
              <w:rPr>
                <w:lang w:val="it-IT"/>
              </w:rPr>
              <w:t>etkom</w:t>
            </w:r>
            <w:proofErr w:type="spellEnd"/>
            <w:r w:rsidRPr="008A4AA1">
              <w:t xml:space="preserve"> </w:t>
            </w:r>
            <w:proofErr w:type="spellStart"/>
            <w:r w:rsidRPr="006D76B1">
              <w:rPr>
                <w:lang w:val="it-IT"/>
              </w:rPr>
              <w:t>specijalizacije</w:t>
            </w:r>
            <w:proofErr w:type="spellEnd"/>
            <w:r w:rsidRPr="008A4AA1">
              <w:t xml:space="preserve"> </w:t>
            </w:r>
            <w:proofErr w:type="spellStart"/>
            <w:r w:rsidRPr="006D76B1">
              <w:rPr>
                <w:lang w:val="it-IT"/>
              </w:rPr>
              <w:t>iz</w:t>
            </w:r>
            <w:proofErr w:type="spellEnd"/>
            <w:r w:rsidRPr="008A4AA1">
              <w:t xml:space="preserve"> </w:t>
            </w:r>
            <w:proofErr w:type="spellStart"/>
            <w:r w:rsidRPr="006D76B1">
              <w:rPr>
                <w:lang w:val="it-IT"/>
              </w:rPr>
              <w:t>nuklearne</w:t>
            </w:r>
            <w:proofErr w:type="spellEnd"/>
            <w:r w:rsidRPr="008A4AA1">
              <w:t xml:space="preserve"> </w:t>
            </w:r>
            <w:r w:rsidRPr="006D76B1">
              <w:rPr>
                <w:lang w:val="it-IT"/>
              </w:rPr>
              <w:t>medicine</w:t>
            </w:r>
            <w:r w:rsidRPr="008A4AA1">
              <w:t xml:space="preserve"> </w:t>
            </w:r>
            <w:proofErr w:type="spellStart"/>
            <w:r w:rsidRPr="006D76B1">
              <w:rPr>
                <w:lang w:val="it-IT"/>
              </w:rPr>
              <w:t>specijalizant</w:t>
            </w:r>
            <w:proofErr w:type="spellEnd"/>
            <w:r w:rsidRPr="008A4AA1">
              <w:t xml:space="preserve"> </w:t>
            </w:r>
            <w:proofErr w:type="spellStart"/>
            <w:r w:rsidRPr="006D76B1">
              <w:rPr>
                <w:lang w:val="it-IT"/>
              </w:rPr>
              <w:t>treba</w:t>
            </w:r>
            <w:proofErr w:type="spellEnd"/>
            <w:r w:rsidRPr="008A4AA1">
              <w:t xml:space="preserve"> </w:t>
            </w:r>
            <w:r w:rsidRPr="006D76B1">
              <w:rPr>
                <w:lang w:val="it-IT"/>
              </w:rPr>
              <w:t>ste</w:t>
            </w:r>
            <w:r w:rsidRPr="008A4AA1">
              <w:t>ć</w:t>
            </w:r>
            <w:r w:rsidRPr="006D76B1">
              <w:rPr>
                <w:lang w:val="it-IT"/>
              </w:rPr>
              <w:t>i</w:t>
            </w:r>
            <w:r w:rsidRPr="008A4AA1">
              <w:t xml:space="preserve"> </w:t>
            </w:r>
            <w:proofErr w:type="spellStart"/>
            <w:r w:rsidRPr="006D76B1">
              <w:rPr>
                <w:lang w:val="it-IT"/>
              </w:rPr>
              <w:t>sljede</w:t>
            </w:r>
            <w:proofErr w:type="spellEnd"/>
            <w:r w:rsidRPr="008A4AA1">
              <w:t>ć</w:t>
            </w:r>
            <w:r w:rsidRPr="006D76B1">
              <w:rPr>
                <w:lang w:val="it-IT"/>
              </w:rPr>
              <w:t>a</w:t>
            </w:r>
            <w:r w:rsidRPr="008A4AA1">
              <w:t xml:space="preserve"> </w:t>
            </w:r>
            <w:proofErr w:type="spellStart"/>
            <w:r w:rsidRPr="006D76B1">
              <w:rPr>
                <w:lang w:val="it-IT"/>
              </w:rPr>
              <w:t>znanja</w:t>
            </w:r>
            <w:proofErr w:type="spellEnd"/>
            <w:r w:rsidRPr="008A4AA1">
              <w:t xml:space="preserve"> </w:t>
            </w:r>
            <w:r w:rsidRPr="006D76B1">
              <w:rPr>
                <w:lang w:val="it-IT"/>
              </w:rPr>
              <w:t>i</w:t>
            </w:r>
            <w:r w:rsidRPr="008A4AA1">
              <w:t xml:space="preserve"> </w:t>
            </w:r>
            <w:proofErr w:type="spellStart"/>
            <w:r w:rsidRPr="006D76B1">
              <w:rPr>
                <w:lang w:val="it-IT"/>
              </w:rPr>
              <w:t>sposobnosti</w:t>
            </w:r>
            <w:proofErr w:type="spellEnd"/>
            <w:r w:rsidRPr="008A4AA1">
              <w:t>: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dobivanje, obilježavanje i priprava radiofarmaka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poznavanje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rada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gama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kamere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kamere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jednofotonsku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tomografiju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pozitronsko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emisijsku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tomografiju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;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kontrola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kvalitete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gama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kamere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ostalih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nuklearno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medicinskih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ure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aja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 računalnih programa uz akviziciju i analizu podataka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tita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od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zra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enja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dekontaminacija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odlaganje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radioaktivnog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otpada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dozimetrija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osoblja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)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rukovanje, uporaba i primjena radionuklida u dijagnostičkim i terapijskim postupcima u ambulatnim i bolničkim uvjetima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dozimetrija bolesnika u dijagnostici i terapiji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dijagnostički i terapijski postupci kod bolesti štitnjače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ultrazvuk štitnjače uz citološku punkciju</w:t>
            </w:r>
          </w:p>
          <w:p w:rsidR="00E72F91" w:rsidRPr="006D76B1" w:rsidRDefault="00E72F91" w:rsidP="00E72F9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denzitometrija koštanog sustava</w:t>
            </w:r>
          </w:p>
        </w:tc>
      </w:tr>
      <w:tr w:rsidR="00E72F91" w:rsidRPr="006D76B1" w:rsidTr="0025099B">
        <w:trPr>
          <w:trHeight w:val="617"/>
          <w:jc w:val="center"/>
        </w:trPr>
        <w:tc>
          <w:tcPr>
            <w:tcW w:w="3069" w:type="dxa"/>
          </w:tcPr>
          <w:p w:rsidR="00E72F91" w:rsidRPr="006D76B1" w:rsidRDefault="00E72F91" w:rsidP="0025099B">
            <w:pPr>
              <w:rPr>
                <w:b/>
              </w:rPr>
            </w:pPr>
            <w:r w:rsidRPr="006D76B1">
              <w:rPr>
                <w:b/>
              </w:rPr>
              <w:lastRenderedPageBreak/>
              <w:t>Uvjeti za ustanovu u kojoj se provodi specijalizacija</w:t>
            </w:r>
          </w:p>
        </w:tc>
        <w:tc>
          <w:tcPr>
            <w:tcW w:w="11693" w:type="dxa"/>
          </w:tcPr>
          <w:p w:rsidR="00E72F91" w:rsidRDefault="00E72F91" w:rsidP="0025099B">
            <w:pPr>
              <w:tabs>
                <w:tab w:val="left" w:pos="0"/>
              </w:tabs>
              <w:jc w:val="both"/>
            </w:pPr>
            <w:r>
              <w:t xml:space="preserve">Zdravstvena ustanova mora ispunjavati uvjete iz članka </w:t>
            </w:r>
            <w:r w:rsidR="00D479A6">
              <w:t>5</w:t>
            </w:r>
            <w:r>
              <w:t xml:space="preserve">. ili </w:t>
            </w:r>
            <w:r w:rsidR="00D479A6">
              <w:t>6</w:t>
            </w:r>
            <w:r>
              <w:t>. Pravilnika o specijalističkom usavršavanju doktora medicine.</w:t>
            </w:r>
          </w:p>
          <w:p w:rsidR="00E72F91" w:rsidRPr="00086CCE" w:rsidRDefault="00E72F91" w:rsidP="0025099B">
            <w:pPr>
              <w:tabs>
                <w:tab w:val="left" w:pos="0"/>
              </w:tabs>
              <w:jc w:val="both"/>
            </w:pPr>
            <w:r w:rsidRPr="00086CCE">
              <w:t>Program specijalizacije treba</w:t>
            </w:r>
            <w:r>
              <w:t xml:space="preserve"> se </w:t>
            </w:r>
            <w:r w:rsidRPr="00086CCE">
              <w:t>prov</w:t>
            </w:r>
            <w:r>
              <w:t>oditi</w:t>
            </w:r>
            <w:r w:rsidRPr="00086CCE">
              <w:t xml:space="preserve"> u većoj, polivalentnoj bolnici, koja sadrži i odjel interne medicine, kirurgije, hitne i intenzivne medicine, te odjel nuklearne medicine na kojem se vrši veći broj različitih nuklearno-medicinskih pretraga. </w:t>
            </w:r>
            <w:r>
              <w:t>Specijalizant</w:t>
            </w:r>
            <w:r w:rsidRPr="00086CCE">
              <w:t xml:space="preserve"> mora provesti </w:t>
            </w:r>
            <w:r>
              <w:t>specijalističko usavršavanje</w:t>
            </w:r>
            <w:r w:rsidRPr="00086CCE">
              <w:t xml:space="preserve"> u najmanje dvije jedinice nuklearne medicine, a od toga jedna mora biti jedinica prvog reda, </w:t>
            </w:r>
            <w:r>
              <w:t xml:space="preserve">ovlaštena </w:t>
            </w:r>
            <w:r w:rsidRPr="00086CCE">
              <w:t xml:space="preserve">od </w:t>
            </w:r>
            <w:r>
              <w:t>m</w:t>
            </w:r>
            <w:r w:rsidRPr="00086CCE">
              <w:t xml:space="preserve">inistarstva </w:t>
            </w:r>
            <w:r>
              <w:t>nadležnog za zdravstvo</w:t>
            </w:r>
            <w:r w:rsidRPr="00086CCE">
              <w:t>.</w:t>
            </w:r>
          </w:p>
          <w:p w:rsidR="00E72F91" w:rsidRPr="00057255" w:rsidRDefault="00E72F91" w:rsidP="0025099B">
            <w:pPr>
              <w:tabs>
                <w:tab w:val="left" w:pos="0"/>
              </w:tabs>
              <w:jc w:val="both"/>
            </w:pPr>
            <w:r>
              <w:t>Zdravstvena ustanova za specijalističko usavršavanje</w:t>
            </w:r>
            <w:r w:rsidRPr="00086CCE">
              <w:t xml:space="preserve"> mora udovoljavati osnovnim edukacijskim uvjetima </w:t>
            </w:r>
            <w:r>
              <w:t xml:space="preserve">- </w:t>
            </w:r>
            <w:r w:rsidRPr="00086CCE">
              <w:t>mogućnost za djelovanje u konzilijima s drugim specijalnostima, redovit</w:t>
            </w:r>
            <w:r>
              <w:t>i</w:t>
            </w:r>
            <w:r w:rsidRPr="00086CCE">
              <w:t xml:space="preserve"> dnevn</w:t>
            </w:r>
            <w:r>
              <w:t>i</w:t>
            </w:r>
            <w:r w:rsidRPr="00086CCE">
              <w:t xml:space="preserve"> stručn</w:t>
            </w:r>
            <w:r>
              <w:t>i</w:t>
            </w:r>
            <w:r w:rsidRPr="00086CCE">
              <w:t xml:space="preserve"> sastan</w:t>
            </w:r>
            <w:r>
              <w:t>ci</w:t>
            </w:r>
            <w:r w:rsidRPr="00086CCE">
              <w:t>, kliničke vizite, predavaonica i knjižnica s pristupom internetu i odgovarajućim brojem medicinskih časopisa iz specijalističke struke za koju se odobrava specijalizacija, program za praćenje kvalitete izobrazbe).</w:t>
            </w:r>
          </w:p>
        </w:tc>
      </w:tr>
    </w:tbl>
    <w:p w:rsidR="00E72F91" w:rsidRDefault="00E72F91" w:rsidP="00E72F91">
      <w:pPr>
        <w:jc w:val="center"/>
        <w:rPr>
          <w:rFonts w:ascii="Arial" w:hAnsi="Arial" w:cs="Arial"/>
          <w:b/>
          <w:sz w:val="22"/>
          <w:szCs w:val="22"/>
        </w:rPr>
      </w:pPr>
    </w:p>
    <w:p w:rsidR="00E72F91" w:rsidRDefault="00E72F91" w:rsidP="00E72F91">
      <w:pPr>
        <w:jc w:val="center"/>
        <w:rPr>
          <w:rFonts w:ascii="Arial" w:hAnsi="Arial" w:cs="Arial"/>
          <w:b/>
          <w:sz w:val="22"/>
          <w:szCs w:val="22"/>
        </w:rPr>
      </w:pPr>
    </w:p>
    <w:p w:rsidR="00E72F91" w:rsidRPr="00545088" w:rsidRDefault="00E72F91" w:rsidP="00E72F91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E72F91" w:rsidRDefault="00E72F91" w:rsidP="00E72F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NUKLEARNA MEDICINA</w:t>
      </w: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1441"/>
        <w:gridCol w:w="1440"/>
        <w:gridCol w:w="1440"/>
        <w:gridCol w:w="4211"/>
      </w:tblGrid>
      <w:tr w:rsidR="00E72F91" w:rsidRPr="000209E2" w:rsidTr="0025099B">
        <w:trPr>
          <w:trHeight w:val="321"/>
          <w:jc w:val="center"/>
        </w:trPr>
        <w:tc>
          <w:tcPr>
            <w:tcW w:w="6243" w:type="dxa"/>
            <w:vMerge w:val="restart"/>
            <w:tcBorders>
              <w:right w:val="single" w:sz="4" w:space="0" w:color="auto"/>
            </w:tcBorders>
            <w:vAlign w:val="center"/>
          </w:tcPr>
          <w:p w:rsidR="00E72F91" w:rsidRPr="000209E2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E72F91" w:rsidRPr="000209E2" w:rsidRDefault="00E72F9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11" w:type="dxa"/>
            <w:vMerge w:val="restart"/>
            <w:tcBorders>
              <w:right w:val="single" w:sz="4" w:space="0" w:color="auto"/>
            </w:tcBorders>
            <w:vAlign w:val="center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5715" r="9525" b="1333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E3831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72F91" w:rsidRPr="000209E2" w:rsidTr="0025099B">
        <w:trPr>
          <w:jc w:val="center"/>
        </w:trPr>
        <w:tc>
          <w:tcPr>
            <w:tcW w:w="62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91" w:rsidRPr="000209E2" w:rsidRDefault="00E72F91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11" w:type="dxa"/>
            <w:vMerge/>
            <w:tcBorders>
              <w:right w:val="single" w:sz="4" w:space="0" w:color="auto"/>
            </w:tcBorders>
            <w:vAlign w:val="center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0209E2" w:rsidTr="0025099B">
        <w:trPr>
          <w:trHeight w:val="515"/>
          <w:jc w:val="center"/>
        </w:trPr>
        <w:tc>
          <w:tcPr>
            <w:tcW w:w="6243" w:type="dxa"/>
            <w:shd w:val="clear" w:color="auto" w:fill="C0C0C0"/>
            <w:vAlign w:val="center"/>
          </w:tcPr>
          <w:p w:rsidR="00E72F91" w:rsidRPr="000209E2" w:rsidRDefault="00E72F91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11" w:type="dxa"/>
            <w:vAlign w:val="center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72F91" w:rsidRPr="000209E2" w:rsidTr="0025099B">
        <w:trPr>
          <w:trHeight w:val="540"/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0209E2" w:rsidTr="0025099B">
        <w:trPr>
          <w:trHeight w:val="519"/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0209E2" w:rsidTr="0025099B">
        <w:trPr>
          <w:jc w:val="center"/>
        </w:trPr>
        <w:tc>
          <w:tcPr>
            <w:tcW w:w="6243" w:type="dxa"/>
          </w:tcPr>
          <w:p w:rsidR="00E72F91" w:rsidRPr="00BB2841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1" w:type="dxa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0209E2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1" w:type="dxa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0209E2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1" w:type="dxa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0209E2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E72F91" w:rsidRPr="004D7C79" w:rsidRDefault="00E72F9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0209E2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</w:t>
            </w: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F1736B" w:rsidTr="0025099B">
        <w:trPr>
          <w:jc w:val="center"/>
        </w:trPr>
        <w:tc>
          <w:tcPr>
            <w:tcW w:w="6243" w:type="dxa"/>
          </w:tcPr>
          <w:p w:rsidR="00E72F91" w:rsidRPr="004D7C79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E72F91" w:rsidRPr="00F1736B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2F91" w:rsidRDefault="00E72F91" w:rsidP="00E72F91">
      <w:pPr>
        <w:rPr>
          <w:b/>
        </w:rPr>
      </w:pPr>
    </w:p>
    <w:p w:rsidR="00E72F91" w:rsidRDefault="00E72F91" w:rsidP="00E72F91">
      <w:pPr>
        <w:rPr>
          <w:rFonts w:ascii="Arial" w:hAnsi="Arial" w:cs="Arial"/>
          <w:sz w:val="22"/>
          <w:szCs w:val="22"/>
        </w:rPr>
      </w:pP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23"/>
      </w:tblGrid>
      <w:tr w:rsidR="00E72F91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E72F91" w:rsidRPr="004A324A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E72F91" w:rsidRPr="000209E2" w:rsidRDefault="00E72F9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23" w:type="dxa"/>
            <w:vMerge w:val="restart"/>
            <w:tcBorders>
              <w:right w:val="single" w:sz="4" w:space="0" w:color="auto"/>
            </w:tcBorders>
            <w:vAlign w:val="center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10160" r="8890" b="889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46B31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72F91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91" w:rsidRPr="000209E2" w:rsidRDefault="00E72F91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23" w:type="dxa"/>
            <w:vMerge/>
            <w:tcBorders>
              <w:right w:val="single" w:sz="4" w:space="0" w:color="auto"/>
            </w:tcBorders>
            <w:vAlign w:val="center"/>
          </w:tcPr>
          <w:p w:rsidR="00E72F91" w:rsidRPr="000209E2" w:rsidRDefault="00E72F9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trHeight w:val="515"/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72F91" w:rsidRPr="009E77A3" w:rsidRDefault="00E72F91" w:rsidP="0025099B">
            <w:pPr>
              <w:pStyle w:val="aNaslov"/>
              <w:spacing w:before="0"/>
            </w:pPr>
            <w:r w:rsidRPr="009E77A3">
              <w:t xml:space="preserve">POSEBNE KOMPETENCIJE 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E72F91" w:rsidRPr="009E77A3" w:rsidRDefault="00E72F9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center"/>
          </w:tcPr>
          <w:p w:rsidR="00E72F91" w:rsidRPr="009E77A3" w:rsidRDefault="00E72F9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72F91" w:rsidRPr="009E77A3" w:rsidTr="0025099B">
        <w:trPr>
          <w:trHeight w:val="316"/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Fizika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instrumentacija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nuklearne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medicine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trHeight w:val="296"/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Struktura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materije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atomske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jezgre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nukleoni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Radioaktivnost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pojam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vremena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poluraspada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 xml:space="preserve">Objašnjenje alfa raspada. Beta radioaktivnost. </w:t>
            </w:r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Gama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radioaktivnost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B3699E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Akceleratori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linearni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akcelerator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Van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de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Graff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ciklotron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betatron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akceleratori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visokih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energija</w:t>
            </w:r>
            <w:r w:rsidRPr="00B369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Prolaz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zra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kroz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materiju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te</w:t>
            </w:r>
            <w:r w:rsidRPr="009E77A3">
              <w:rPr>
                <w:rFonts w:ascii="Arial" w:hAnsi="Arial" w:cs="Arial"/>
                <w:sz w:val="22"/>
                <w:szCs w:val="22"/>
              </w:rPr>
              <w:t>š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elektri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ki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nabijene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č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estice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elektroni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neutroni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fotoni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fotoelektri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ki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efekt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Comptonov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efekt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produkcija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parova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Zako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no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Struktura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atomskih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jezgri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Izotopi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izomeri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izobari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Granica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stabilnosti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Subatomske čestice i njihova struktura.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trHeight w:val="219"/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Detektori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zra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principi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njihova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svojstva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Ionizacijske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komore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dozimetri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GM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proporcionalni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scintilacijske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poluvodi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broja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Izvedba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broja</w:t>
            </w:r>
            <w:r w:rsidRPr="00B3699E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obzirom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namjenu</w:t>
            </w:r>
            <w:r w:rsidRPr="00B3699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Oklapanje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kolimatori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Osnovne funkcije elektroničkog dijela sistema (napajanje detektora, pojačanje i oblikovanje impulsa, amplitudni diskriminatori, koincidencije i antikoincidencije, brojila, mjerači učestalosti). Pogreške mjerenja i njihove korekcije. Amplitudno digitalni pretvarači i višekanalni analizatori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Specifična instrumentacija u nuklearnoj medicini. Scintigrafi, scintilacijske kamere: jednofotonska emisijska tomografija I detektori ; pozitronska emisijka tomografija  detektori. Principi rada i način dobivanja slike.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trHeight w:val="156"/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Sistemi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slo</w:t>
            </w:r>
            <w:r w:rsidRPr="009E77A3">
              <w:rPr>
                <w:rFonts w:ascii="Arial" w:hAnsi="Arial" w:cs="Arial"/>
                <w:sz w:val="22"/>
                <w:szCs w:val="22"/>
              </w:rPr>
              <w:t>ž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enijom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obradom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prikazom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slike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kori</w:t>
            </w:r>
            <w:r w:rsidRPr="009E77A3">
              <w:rPr>
                <w:rFonts w:ascii="Arial" w:hAnsi="Arial" w:cs="Arial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tenje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kompjutora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naknadna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obrada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slika. Nove tehnike i mogućnosti.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Radiokemija i radiofarmaci 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Radioaktivnost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jedinice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radioaktivnosti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radioaktivno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opadanje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porast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radioaktivna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ravnote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ž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raspad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smjese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radionuklida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Umjetna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radioaktivnost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proizvodnja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Metoda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proučavanja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radioaktivnih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nuklida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sheme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raspada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rukovanje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radionuklidima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otvoreni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izvori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),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karakterizacija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radionuklida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pripremanje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uzoraka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Radiofarmaci: definicija, radiokemijski i radionuklidni sastav,RK I RN čistoća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Reaktorski i ciklotronski radionuklidi, posebno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kratkoživući.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Principi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radiokemijske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sinteze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obilježavanje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radionuklidima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Radioaktivne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tvari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terapijsku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aplikaciju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Optimalna svojstva dijagnostičkih radiofarmaka i problemi s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obzirom na stabilnost, nuklearne karakteristike raspoloživih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radionuklida i doze zračenja.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Priprava radiofarmaka. Rad s generatorima (Tc-99m, navesti ostale generatorske sustave) te komercijalnim priborima (kits) za obilježavanje.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Osnove radiokemije najvažnijih radionuklida te osnovna svojstva i stabilnost najčešćih radiofarmaka (tehnecijskih i ostalih češćih radiofarmaka).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Metoda za kontrolu kvalitete radiofarmaka. Količina aktivnosti, radionuklidna radiokemijska i kemijska čistoća, sterilnost i apirogenost preparata, kontrola selektivnog eluiranja s kolona (probijanje generatora). Problem kontrole radiofarmaka na bazi kratkoživućih radionuklida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Principi radioimunološke analize (RIA) hormona i drugih biokemijskih važnih supstanci u plazmi i serumu. Osjetljivost metode. Komponente za izvođenje RIA, značenje i specifičnost imunoloških reakcija. Kemijske osnove RIA.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BFBFBF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Dijagnostika bolesti štitnjače</w:t>
            </w:r>
          </w:p>
        </w:tc>
        <w:tc>
          <w:tcPr>
            <w:tcW w:w="1441" w:type="dxa"/>
            <w:shd w:val="clear" w:color="auto" w:fill="BFBFBF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BFBFBF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BFBFBF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Upoznavanje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osnovnim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kim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postupcima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koj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obradi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kod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sumnje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bolest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titnja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Klinički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pregled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anamneza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status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bolesnika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).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Poreme</w:t>
            </w:r>
            <w:r w:rsidRPr="009E77A3">
              <w:rPr>
                <w:rFonts w:ascii="Arial" w:hAnsi="Arial" w:cs="Arial"/>
                <w:sz w:val="22"/>
                <w:szCs w:val="22"/>
              </w:rPr>
              <w:t>ć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aji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funkcije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titnja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 -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metode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dijagnostike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vrste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poreme</w:t>
            </w:r>
            <w:r w:rsidRPr="009E77A3">
              <w:rPr>
                <w:rFonts w:ascii="Arial" w:hAnsi="Arial" w:cs="Arial"/>
                <w:sz w:val="22"/>
                <w:szCs w:val="22"/>
              </w:rPr>
              <w:t>ć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hipo</w:t>
            </w:r>
            <w:r w:rsidRPr="009E77A3">
              <w:rPr>
                <w:rFonts w:ascii="Arial" w:hAnsi="Arial" w:cs="Arial"/>
                <w:sz w:val="22"/>
                <w:szCs w:val="22"/>
              </w:rPr>
              <w:t>/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hipertireoza</w:t>
            </w:r>
            <w:r w:rsidRPr="009E77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Upalne bolesti štitnjače I dijagnostika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Tumori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titnja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njihova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dijagnostika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smjernice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Rutinske laboratorijske pretrage u dijagnostici bolestoištitnjače.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Specijalne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metode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primjena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radionuklida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dijagnostici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titne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ž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lijezde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titnja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radionuklidi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vrste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snimanja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Mjerenje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nakupljanja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radiojoda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-131)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tehnecija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titnja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Radioimunološke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metode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(RIA).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Jod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urinu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Stimulativni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supresivni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testovi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Primjena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ultrazvuka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dijagnostici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titnja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Ultrazvu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pregled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titnja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vrata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Ciljana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citološka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punkcija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pod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kontrolom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ultrazvuka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analiza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Terapijska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primjena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ultrazvuka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Interventne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metode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Citolo</w:t>
            </w:r>
            <w:r w:rsidRPr="009E77A3">
              <w:rPr>
                <w:rFonts w:ascii="Arial" w:hAnsi="Arial" w:cs="Arial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punkcija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evakuacija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cisti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Sklerozacija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cista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adenoma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paratireoideja</w:t>
            </w:r>
            <w:r w:rsidRPr="009E77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Liječenje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bolesti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štitnjače</w:t>
            </w:r>
            <w:proofErr w:type="spellEnd"/>
          </w:p>
        </w:tc>
        <w:tc>
          <w:tcPr>
            <w:tcW w:w="1441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Izbor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terapijskog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postupka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enju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titne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ž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lijezde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Medikamentozna terapija (tirostatici i supstitucija-supresija)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 xml:space="preserve">Liječenje funkcionalanih poremećaja štitnjače. Hipertireoza. </w:t>
            </w:r>
            <w:r w:rsidRPr="00B3699E">
              <w:rPr>
                <w:rFonts w:ascii="Arial" w:hAnsi="Arial" w:cs="Arial"/>
                <w:sz w:val="22"/>
                <w:szCs w:val="22"/>
                <w:lang w:val="pt-BR"/>
              </w:rPr>
              <w:t xml:space="preserve">Liječenje prema tipu hipertireoze i dobi bolesnika.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Hipotireoza. Supstitucija hormonima štitnjače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B3699E" w:rsidTr="0025099B">
        <w:trPr>
          <w:jc w:val="center"/>
        </w:trPr>
        <w:tc>
          <w:tcPr>
            <w:tcW w:w="6227" w:type="dxa"/>
          </w:tcPr>
          <w:p w:rsidR="00E72F91" w:rsidRPr="00B3699E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3699E">
              <w:rPr>
                <w:rFonts w:ascii="Arial" w:hAnsi="Arial" w:cs="Arial"/>
                <w:sz w:val="22"/>
                <w:szCs w:val="22"/>
                <w:lang w:val="pt-BR"/>
              </w:rPr>
              <w:t>Eutiroidna difuzna struma. Liječenje jodom i supresivno liječenje</w:t>
            </w:r>
          </w:p>
        </w:tc>
        <w:tc>
          <w:tcPr>
            <w:tcW w:w="1441" w:type="dxa"/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23" w:type="dxa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72F91" w:rsidRPr="00B3699E" w:rsidTr="0025099B">
        <w:trPr>
          <w:jc w:val="center"/>
        </w:trPr>
        <w:tc>
          <w:tcPr>
            <w:tcW w:w="6227" w:type="dxa"/>
          </w:tcPr>
          <w:p w:rsidR="00E72F91" w:rsidRPr="00B3699E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3699E">
              <w:rPr>
                <w:rFonts w:ascii="Arial" w:hAnsi="Arial" w:cs="Arial"/>
                <w:sz w:val="22"/>
                <w:szCs w:val="22"/>
                <w:lang w:val="pt-BR"/>
              </w:rPr>
              <w:t>Eutiroidna difuzna struma. Liječenje jodom i supresivno liječenje</w:t>
            </w:r>
          </w:p>
        </w:tc>
        <w:tc>
          <w:tcPr>
            <w:tcW w:w="1441" w:type="dxa"/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23" w:type="dxa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Liječenje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upalnih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bolesti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štitnjače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Radiojodna terapija. Drugi oblici liječenja bolesti štitnjače i njihove komplikacije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tumora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štitnjače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</w:rPr>
              <w:t>Smjernice u liječenju i praćenju bolesnika s malignim tumorima štitnjače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Radionuklidi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endokrinologiji</w:t>
            </w:r>
            <w:proofErr w:type="spellEnd"/>
          </w:p>
        </w:tc>
        <w:tc>
          <w:tcPr>
            <w:tcW w:w="1441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titnja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Metabolizam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joda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fiziologija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titnja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normalna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poreme</w:t>
            </w:r>
            <w:r w:rsidRPr="009E77A3">
              <w:rPr>
                <w:rFonts w:ascii="Arial" w:hAnsi="Arial" w:cs="Arial"/>
                <w:sz w:val="22"/>
                <w:szCs w:val="22"/>
              </w:rPr>
              <w:t>ć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sinteza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hormona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priro</w:t>
            </w:r>
            <w:r w:rsidRPr="009E77A3">
              <w:rPr>
                <w:rFonts w:ascii="Arial" w:hAnsi="Arial" w:cs="Arial"/>
                <w:sz w:val="22"/>
                <w:szCs w:val="22"/>
              </w:rPr>
              <w:t>đ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defekti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biosinteze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hormona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mehanizam transporta hormona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Izotopi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joda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drugi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radionuklidi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dijagnostiku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bolesti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š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titnja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paratireoidnih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nadbubre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lijezda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Medularni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karcinom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kalcitonin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Nadbubre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lijezde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Scintigrafija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kore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nadbubre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lijezda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indirektna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scintigrafija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medule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. "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vitro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dijagnostika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hormona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nadbubre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ž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lijezda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Paratireoidne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ljezde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odre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đ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ivanje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parathormona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serumu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njegova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uloga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dijagnostika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vrste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hiperparatireoidizma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</w:rPr>
              <w:t>Neuroendokrini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tumori, </w:t>
            </w:r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sindrom multiplih endokrinih adenoma (MEN I i II)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Ozna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eni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inhibitori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enzima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visoko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specifi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ozna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antitijela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za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scintigrafiju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endokrinih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ž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lijezda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Nuklearnomedicinska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ispitivanja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ko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>š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tanog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sustava</w:t>
            </w:r>
            <w:proofErr w:type="spellEnd"/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Mehanizam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akumulacije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osteotropnih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radiofarmaka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Planarna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skeleta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dijagnostici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benignih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malignih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bolesti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skeleta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Interpretacija normalnog i patološkog nalaza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Troetapna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scintigrafija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skeleta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dijagnostici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dobro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vaskulariziranih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tanih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lezija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Kvantitativna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 SPECT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koštanog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sustava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Detekcija upalnih promjena na skeletu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velikih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malih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zglobova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Dijagnostika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primarnih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koštanih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tumora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Metaboličke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bolesti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kostiju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karakteristike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uloga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nuklerane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medicine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Sportske ozljede i okultni prijelomi (stress fraktura)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ko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š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tane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sr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Denzitometrija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kosti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Radionuklidi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u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gastroenterologiji</w:t>
            </w:r>
            <w:proofErr w:type="spellEnd"/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trHeight w:val="299"/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žljezda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slinovnica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trHeight w:val="519"/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ektopi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ž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elu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sluznice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Meckelova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divertikula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gastrointestinalnog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krvarenja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</w:rPr>
              <w:t xml:space="preserve">Scintigrafija vaskularnih prostora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– detekcija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</w:rPr>
              <w:t>hemangioma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retikuloendotela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jetre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slezene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radionuklidima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Hepatobilijarna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Gastrointestinalni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tranzit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ezofagus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želudac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crijeva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trHeight w:val="234"/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Scintigrafske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metode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kod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poreme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ć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apsorpcije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pojedinih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tvari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ili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gubitka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proteina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gastrointestinalnog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traktu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Radionuklidi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hematologiji</w:t>
            </w:r>
            <w:proofErr w:type="spellEnd"/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nl-NL"/>
              </w:rPr>
              <w:t>Volumen krvi, volumen plazme i volumen mase eritrocita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Odre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đ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ivanje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duljine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ž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ivota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mjesta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razaranja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eritrocita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Kinetika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trombocita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granulocita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Ferokinetika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Apsorpcija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vitamina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9E77A3">
              <w:rPr>
                <w:rFonts w:ascii="Arial" w:hAnsi="Arial" w:cs="Arial"/>
                <w:sz w:val="22"/>
                <w:szCs w:val="22"/>
              </w:rPr>
              <w:t>-12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slezene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limfnih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č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vorova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Nuklearnomedicinska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ispitivanja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upalnih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en-US"/>
              </w:rPr>
              <w:t>bolesti</w:t>
            </w:r>
            <w:proofErr w:type="spellEnd"/>
          </w:p>
        </w:tc>
        <w:tc>
          <w:tcPr>
            <w:tcW w:w="1441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999999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Radiofarmaci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indikacije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prednosti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nedostaci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Tc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-99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nanokoloid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leukociti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obilje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eni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Tc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-99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HMPAO I In-111-oksinom ili tropolonom, Ga-67-citrat,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antigranulocitna protutijela obilježena s Tc-99m, poliklonski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imunoglobuli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obilježen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 Tc-99m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In-111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apscesa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osteomijelitisa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upalnih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bolesti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crijeva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Crohnove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bolesti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crijeva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ulceroznog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kolitisa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Nuklearnomedicinska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ispitivanja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srca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plu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>ć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a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krvnih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ž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ila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Dilucija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radioaktivnih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indikatora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kardiovaskularnom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sustavu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Modeli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cirkulacije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Brzina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cirkulacije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Principi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mjerenja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protoka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volumena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kardiovaskularnom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sustavu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Radionuklidna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angiokardiografija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tehnika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prvog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prolaza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detekcija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kvantifikacija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intrakardijalnog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shunta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Perfuzijska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scintigrafija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miokarda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planarna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scintigrafija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jednofotonska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tomografija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pozironska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emisijska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tomografija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Scintigrafija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akutnog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infarkta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miokarda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ispitivanje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sr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ane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inervaciije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PET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SPECT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Ispitivanje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inervacije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srca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Izvođenje testova opterećenja i interpretacija EKG nalaza 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Postupci reanimacije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B3699E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Perfuzijska i ventilacijska scintigrafija pluća</w:t>
            </w:r>
          </w:p>
          <w:p w:rsidR="00E72F91" w:rsidRPr="00B3699E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23" w:type="dxa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Radionuklidna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flebografija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tromba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Periferna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angioscintigrafija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Scintigrafija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krvnih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prostora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udova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11.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Radionuklidi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neurologiji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Planarna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mozga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Jednofotonska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tomografija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mozga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radiofarmacima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koji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prelaze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hermatoencefalnu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barijeru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Radiofarmaci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cerebralnu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perfuziju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PET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SPECT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mozga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radiofarmaci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koji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prelaze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hematoencefalnu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barijeru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rf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cerebralnu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perfuziju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mjerenje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metabolizma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glukoze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mjerenje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neurotransmitera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Scintigrafija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dane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smrti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odsutstva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cerebralne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cirkulacije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B3699E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Radionuklidna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cisternografija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ispitivanje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tijeka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likvora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E72F91" w:rsidRPr="00B3699E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dijagnostike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traumatskog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istjecanja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cerebrospinalne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teku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ć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12.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Radionuklidi u nefrologiji i urologiji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Odre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đ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ivanje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klirensa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pojedinih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"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ozna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spojeva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mogu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ć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no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šć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neinvazivnog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odre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đ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ivanja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separatnog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klirensa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pojedini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bubreg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Perfuzijske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bubrega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Dinamička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bubrega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Dinamička scintigrafija bubrega uz dekonvoluciju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renografskih krivulja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Diuretska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dinamička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bubrega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B3699E" w:rsidTr="0025099B">
        <w:trPr>
          <w:jc w:val="center"/>
        </w:trPr>
        <w:tc>
          <w:tcPr>
            <w:tcW w:w="6227" w:type="dxa"/>
          </w:tcPr>
          <w:p w:rsidR="00E72F91" w:rsidRPr="00B3699E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Dinamička scintigrafija bubrega kod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renovaskularne hipertenzije</w:t>
            </w:r>
          </w:p>
        </w:tc>
        <w:tc>
          <w:tcPr>
            <w:tcW w:w="1441" w:type="dxa"/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23" w:type="dxa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tubula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bubrega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Određivanje rezidualne mokraće bez kateterizacije mokraćnog mjehura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Dijagnostika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vesiko-ureteralnog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refluksa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Direktna i indirekta radionukli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dna cistografija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Scintigrafsko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ispitivanje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transplantiranog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bubrega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rfuzijska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testisa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13.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Radionuklidi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onkologiji</w:t>
            </w:r>
            <w:proofErr w:type="spellEnd"/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Op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ć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teorija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djelovanja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tumorotropnih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agensa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Pretrage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uvjetovane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prete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promjenama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cirkulacije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vaskularizirani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ishemi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tumori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radiofarmaka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tehnika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pretrage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scintigrafija skeleta: fiziologija i patofiziologija, radiofarmaci, tehnike pretrage i njihova relativna vrijednost,normalni i patološki scintigrami i njihovo značenje.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Pretrage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uvjetovane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pretežno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promjenama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ekstravaskularnog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prostora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scintigrafija upale i tumora mozga: fiziologija, radiofarmaka, tehnika pretrage, normalni i patološki scintigrami, značenje u onkologiji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Kompjutorizirana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transmisijska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tomografija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CT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jednofotonska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emisijska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kompjutorizirana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tomografija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SPECT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Principi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rada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metode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nuklearne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magnetske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rezonancije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MR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Specifični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nespecifični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radiofarmaci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dijagnostici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tumora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Ultrazvuk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gornjeg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abdomena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dojke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testisa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limfnih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čvorova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diferencijalnoj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dijagnozi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tumora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PET u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onkologiji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>14.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Liječenje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otvorenim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izvorima</w:t>
            </w:r>
            <w:proofErr w:type="spellEnd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b/>
                <w:sz w:val="22"/>
                <w:szCs w:val="22"/>
                <w:lang w:val="it-IT"/>
              </w:rPr>
              <w:t>zračenja</w:t>
            </w:r>
            <w:proofErr w:type="spellEnd"/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Terapija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mijeloproliferativnih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bolesti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radiofosforom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-32</w:t>
            </w:r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Radioimunoterapija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Terapija s I-l3l-MIBG</w:t>
            </w:r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Palijativno liječenje boli kod metastaza koštanog sustava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</w:rPr>
              <w:t>Intrakavitarna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primjena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</w:rPr>
              <w:t>radiofarmaka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</w:rPr>
              <w:t>Radiosinoviektomija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</w:rPr>
              <w:lastRenderedPageBreak/>
              <w:t xml:space="preserve">Primjena I-131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</w:rPr>
              <w:t>lipiodola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tita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od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zra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enja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Pojam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"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interne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dozimetrije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".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odre</w:t>
            </w:r>
            <w:r w:rsidRPr="009E77A3">
              <w:rPr>
                <w:rFonts w:ascii="Arial" w:hAnsi="Arial" w:cs="Arial"/>
                <w:sz w:val="22"/>
                <w:szCs w:val="22"/>
              </w:rPr>
              <w:t>đ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ivanja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internih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doza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9E77A3">
              <w:rPr>
                <w:rFonts w:ascii="Arial" w:hAnsi="Arial" w:cs="Arial"/>
                <w:sz w:val="22"/>
                <w:szCs w:val="22"/>
              </w:rPr>
              <w:t>.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Faktori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koji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utje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iznose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internih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apsorbnih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doza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Biolo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š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ki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parametri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Kinetika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radioaktivne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tvari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Biolo</w:t>
            </w:r>
            <w:r w:rsidRPr="009E77A3">
              <w:rPr>
                <w:rFonts w:ascii="Arial" w:hAnsi="Arial" w:cs="Arial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</w:t>
            </w:r>
            <w:r w:rsidRPr="009E77A3">
              <w:rPr>
                <w:rFonts w:ascii="Arial" w:hAnsi="Arial" w:cs="Arial"/>
                <w:sz w:val="22"/>
                <w:szCs w:val="22"/>
              </w:rPr>
              <w:t>/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fizikalno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vrijeme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polueliminacije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radioaktivne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tvari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iz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organizma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Efektivno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vrijeme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polueliminacije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Izra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unavanje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doze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beta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primjeri</w:t>
            </w:r>
            <w:r w:rsidRPr="009E77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Interna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dozimetrija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X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gama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Dozimetrija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vrlo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malih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energija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gama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zra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enja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Izračunavanje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doze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zračenja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raznih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izotopa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joda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Biolo</w:t>
            </w:r>
            <w:r w:rsidRPr="009E77A3">
              <w:rPr>
                <w:rFonts w:ascii="Arial" w:hAnsi="Arial" w:cs="Arial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inci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ionizacijskog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organizam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sisavaca</w:t>
            </w:r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Specifi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problemi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tite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od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nuklearnoj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medicini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tita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osoblja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 xml:space="preserve">zaštita bolesnika i organizacija rada. Radiaktivni otpad. Dozimetrijska zdravstvena kontrola.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Zakonodavstvo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Djelovanje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prekomjernog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organizam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akutni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kasni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inci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Organizacija prijema ozračenih i kontaminiranih osoba.</w:t>
            </w:r>
          </w:p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Detekcija kontaminacije. Principi i postupci vanjske i unutarnje dekontaminacije.</w:t>
            </w:r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Procjena doze iz bi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oloških i fizikalnih parametara</w:t>
            </w:r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 xml:space="preserve">Principi donošenja odluke o vrsti i načinu terapije prekomjerno ozra_enih osoba. Preporuke za organizaciju prijema i trijaže prekomjerno ozračenih i kontaminiranih osoba u Kliničkom zavodu za </w:t>
            </w:r>
            <w:r w:rsidRPr="00B3699E">
              <w:rPr>
                <w:rFonts w:ascii="Arial" w:hAnsi="Arial" w:cs="Arial"/>
                <w:sz w:val="22"/>
                <w:szCs w:val="22"/>
                <w:lang w:val="pl-PL"/>
              </w:rPr>
              <w:t>nuklearnu medicinu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16.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nl-NL"/>
              </w:rPr>
              <w:t>Informatičke metode u nuklearnoj medicini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Tehni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klini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aspekti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primjene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kompjutera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nuklearnoj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medicini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Ekstrakcija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kvalitativnih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kvantitativnih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podataka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iz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snimljenih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studija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ispitanika i dobivanje informacije o fizio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loškim i metaboličkim procesima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Patofiziolo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farmakolo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podloge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instrumentacija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odnosno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sustavi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dobivanje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slika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drugih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relevantnih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podataka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kontrola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kvalitete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Postupci akvizi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cije i analize podataka i slika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Rekonstrukcija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obrada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pobolj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š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anje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kvalitete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podataka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odnosno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slika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kao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klini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rezultati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koji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tim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postupkom dobivaju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Dvodimenzionalna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statička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dinamička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scintigrafija</w:t>
            </w:r>
            <w:proofErr w:type="spellEnd"/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 EKG-om sinhronizirane kardijalne studije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Funkcionalne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parametarske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slike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Metode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digitalne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filtracije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slika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Kompjuterizirana transmisijska (CT) i emisijska tomografija (SPECT). Principi rada i metode nuklearne magnetske rezonancije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unarske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tehnike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medicinskoj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akcidentalnoj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dozimetriji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17.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Znanstveno istraživanje u nuklearnoj medicini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prosu</w:t>
            </w:r>
            <w:r w:rsidRPr="009E77A3">
              <w:rPr>
                <w:rFonts w:ascii="Arial" w:hAnsi="Arial" w:cs="Arial"/>
                <w:sz w:val="22"/>
                <w:szCs w:val="22"/>
              </w:rPr>
              <w:t>đ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ivanje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postupak</w:t>
            </w:r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Odre</w:t>
            </w:r>
            <w:r w:rsidRPr="009E77A3">
              <w:rPr>
                <w:rFonts w:ascii="Arial" w:hAnsi="Arial" w:cs="Arial"/>
                <w:sz w:val="22"/>
                <w:szCs w:val="22"/>
              </w:rPr>
              <w:t>đ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ivanje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osjetljivosti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specifi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nosti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neke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metode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Mjesto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nuklearno</w:t>
            </w:r>
            <w:r w:rsidRPr="009E77A3">
              <w:rPr>
                <w:rFonts w:ascii="Arial" w:hAnsi="Arial" w:cs="Arial"/>
                <w:sz w:val="22"/>
                <w:szCs w:val="22"/>
              </w:rPr>
              <w:t>-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medicinskih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metoda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kom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postupku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Usporedba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scintigrafije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drugih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slikovnih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metoda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Odnos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cijene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koristi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metoda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ispitivanje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dijagnosti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terapijskih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radiofarmaka</w:t>
            </w:r>
          </w:p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Nuklearnomedicinski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asopisi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priru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nici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ud</w:t>
            </w:r>
            <w:r w:rsidRPr="009E77A3">
              <w:rPr>
                <w:rFonts w:ascii="Arial" w:hAnsi="Arial" w:cs="Arial"/>
                <w:sz w:val="22"/>
                <w:szCs w:val="22"/>
              </w:rPr>
              <w:t>ž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benici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prikupljanje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informacija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pristup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bazama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podataka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Internet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Izrada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tablica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en-US"/>
              </w:rPr>
              <w:t>slika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699E">
              <w:rPr>
                <w:rFonts w:ascii="Arial" w:hAnsi="Arial" w:cs="Arial"/>
                <w:sz w:val="22"/>
                <w:szCs w:val="22"/>
                <w:lang w:val="pl-PL"/>
              </w:rPr>
              <w:t>Specifi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B3699E">
              <w:rPr>
                <w:rFonts w:ascii="Arial" w:hAnsi="Arial" w:cs="Arial"/>
                <w:sz w:val="22"/>
                <w:szCs w:val="22"/>
                <w:lang w:val="pl-PL"/>
              </w:rPr>
              <w:t>nosti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99E">
              <w:rPr>
                <w:rFonts w:ascii="Arial" w:hAnsi="Arial" w:cs="Arial"/>
                <w:sz w:val="22"/>
                <w:szCs w:val="22"/>
                <w:lang w:val="pl-PL"/>
              </w:rPr>
              <w:t>znanstvenog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99E">
              <w:rPr>
                <w:rFonts w:ascii="Arial" w:hAnsi="Arial" w:cs="Arial"/>
                <w:sz w:val="22"/>
                <w:szCs w:val="22"/>
                <w:lang w:val="pl-PL"/>
              </w:rPr>
              <w:t>rada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99E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99E">
              <w:rPr>
                <w:rFonts w:ascii="Arial" w:hAnsi="Arial" w:cs="Arial"/>
                <w:sz w:val="22"/>
                <w:szCs w:val="22"/>
                <w:lang w:val="pl-PL"/>
              </w:rPr>
              <w:t>nuklearnoj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99E">
              <w:rPr>
                <w:rFonts w:ascii="Arial" w:hAnsi="Arial" w:cs="Arial"/>
                <w:sz w:val="22"/>
                <w:szCs w:val="22"/>
                <w:lang w:val="pl-PL"/>
              </w:rPr>
              <w:t>medicini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Kriti</w:t>
            </w:r>
            <w:r w:rsidRPr="009E77A3">
              <w:rPr>
                <w:rFonts w:ascii="Arial" w:hAnsi="Arial" w:cs="Arial"/>
                <w:sz w:val="22"/>
                <w:szCs w:val="22"/>
              </w:rPr>
              <w:t>č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ko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procjenjivanje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vrednovanje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znanstvenih</w:t>
            </w:r>
            <w:r w:rsidRPr="009E7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radova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18.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Odabrana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poglavlja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iz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primjene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radionuklida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u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nuklearnoj</w:t>
            </w:r>
            <w:r w:rsidRPr="009E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7A3">
              <w:rPr>
                <w:rFonts w:ascii="Arial" w:hAnsi="Arial" w:cs="Arial"/>
                <w:b/>
                <w:sz w:val="22"/>
                <w:szCs w:val="22"/>
                <w:lang w:val="pl-PL"/>
              </w:rPr>
              <w:t>medicini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suznih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putova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Scintigrafija</w:t>
            </w:r>
            <w:proofErr w:type="spellEnd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slinovnica</w:t>
            </w:r>
            <w:proofErr w:type="spellEnd"/>
          </w:p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Radionuklidna limfografija</w:t>
            </w: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 xml:space="preserve"> i scintigrafija limfnog čvora čuvara (“sentinel”limfnog čvora – SLN)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B3699E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E72F91" w:rsidRPr="00B3699E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B3699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Scintigrafija receptora  - tj. primjena receptorskih radiofarmaka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72F91" w:rsidRPr="00B3699E" w:rsidRDefault="00E72F9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7A3">
              <w:rPr>
                <w:rFonts w:ascii="Arial" w:hAnsi="Arial" w:cs="Arial"/>
                <w:b/>
                <w:sz w:val="22"/>
                <w:szCs w:val="22"/>
              </w:rPr>
              <w:t>19. Edukacija</w:t>
            </w:r>
          </w:p>
        </w:tc>
        <w:tc>
          <w:tcPr>
            <w:tcW w:w="1441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iskustvo u edukaciji studenata medicine, ako je moguće i na formalnim predavanjima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iskustvo u edukaciji liječnika drugih specijalnosti  ( kada je to prikladno i starijih kolega )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iskustvo u edukaciji medicinskih sestara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iskustvo u edukaciji  mlađih specijalizanata</w:t>
            </w:r>
          </w:p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</w:rPr>
              <w:t>redovito sudjelovanje na stručnim sastancima konzultanata, gdje  se specijalizantu dodjeljuju određene dužnosti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potpuno razumijevanje osobne procjene napredovanja i iskustvo u njenoj primjeni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sudjelovanje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odgovarajućim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tečajevima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seminarima</w:t>
            </w:r>
            <w:proofErr w:type="spellEnd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E77A3">
              <w:rPr>
                <w:rFonts w:ascii="Arial" w:hAnsi="Arial" w:cs="Arial"/>
                <w:sz w:val="22"/>
                <w:szCs w:val="22"/>
                <w:lang w:val="it-IT"/>
              </w:rPr>
              <w:t>kongresima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t>razumijevanje neophodnosti i načina provođenja kontinuiranog medicinskog usavršavanja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72F91" w:rsidRPr="009E77A3" w:rsidTr="0025099B">
        <w:trPr>
          <w:jc w:val="center"/>
        </w:trPr>
        <w:tc>
          <w:tcPr>
            <w:tcW w:w="6227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77A3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razumijevanje vlastite dužnosti o čuvanju povjerljivosti osobnih medicinskih podataka</w:t>
            </w:r>
          </w:p>
        </w:tc>
        <w:tc>
          <w:tcPr>
            <w:tcW w:w="1441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3" w:type="dxa"/>
          </w:tcPr>
          <w:p w:rsidR="00E72F91" w:rsidRPr="009E77A3" w:rsidRDefault="00E72F9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E72F91" w:rsidRPr="009E77A3" w:rsidRDefault="00E72F91" w:rsidP="00E72F91">
      <w:pPr>
        <w:rPr>
          <w:rFonts w:ascii="Arial" w:hAnsi="Arial" w:cs="Arial"/>
          <w:sz w:val="22"/>
          <w:szCs w:val="22"/>
        </w:rPr>
      </w:pPr>
    </w:p>
    <w:p w:rsidR="00E72F91" w:rsidRDefault="00E72F91" w:rsidP="00E72F91"/>
    <w:p w:rsidR="00E72F91" w:rsidRDefault="00E72F91" w:rsidP="00E72F91"/>
    <w:p w:rsidR="00E72F91" w:rsidRDefault="00E72F91" w:rsidP="00E72F91"/>
    <w:p w:rsidR="00E72F91" w:rsidRDefault="00E72F91" w:rsidP="00E72F91"/>
    <w:p w:rsidR="00E72F91" w:rsidRDefault="00E72F91" w:rsidP="00E72F91"/>
    <w:p w:rsidR="00401EDC" w:rsidRDefault="00401EDC"/>
    <w:sectPr w:rsidR="00401EDC" w:rsidSect="00E72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9D" w:rsidRDefault="00C0399D" w:rsidP="003833A1">
      <w:r>
        <w:separator/>
      </w:r>
    </w:p>
  </w:endnote>
  <w:endnote w:type="continuationSeparator" w:id="0">
    <w:p w:rsidR="00C0399D" w:rsidRDefault="00C0399D" w:rsidP="0038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A1" w:rsidRDefault="003833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87933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833A1" w:rsidRDefault="003833A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33A1" w:rsidRDefault="003833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A1" w:rsidRDefault="003833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9D" w:rsidRDefault="00C0399D" w:rsidP="003833A1">
      <w:r>
        <w:separator/>
      </w:r>
    </w:p>
  </w:footnote>
  <w:footnote w:type="continuationSeparator" w:id="0">
    <w:p w:rsidR="00C0399D" w:rsidRDefault="00C0399D" w:rsidP="0038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A1" w:rsidRDefault="003833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A1" w:rsidRDefault="003833A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A1" w:rsidRDefault="003833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91"/>
    <w:rsid w:val="003833A1"/>
    <w:rsid w:val="00401EDC"/>
    <w:rsid w:val="009835C9"/>
    <w:rsid w:val="00C0399D"/>
    <w:rsid w:val="00D479A6"/>
    <w:rsid w:val="00E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82D06-EA17-4ADD-9EA4-5F04E8CB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2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72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72F91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72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72F9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E72F91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E72F91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E72F91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E72F91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2F9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72F9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E72F91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72F9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72F9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72F91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72F9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72F9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72F91"/>
    <w:rPr>
      <w:rFonts w:ascii="Arial" w:eastAsia="Times New Roman" w:hAnsi="Arial" w:cs="Arial"/>
    </w:rPr>
  </w:style>
  <w:style w:type="paragraph" w:styleId="StandardWeb">
    <w:name w:val="Normal (Web)"/>
    <w:basedOn w:val="Normal"/>
    <w:rsid w:val="00E72F91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E72F91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E72F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72F9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E72F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2F9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72F91"/>
  </w:style>
  <w:style w:type="character" w:styleId="Hiperveza">
    <w:name w:val="Hyperlink"/>
    <w:rsid w:val="00E72F91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E72F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E72F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E72F91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E72F91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E7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E72F91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E72F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E72F91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E72F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E72F91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E72F91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E72F91"/>
    <w:rPr>
      <w:b/>
      <w:bCs/>
    </w:rPr>
  </w:style>
  <w:style w:type="table" w:styleId="Reetkatablice">
    <w:name w:val="Table Grid"/>
    <w:basedOn w:val="Obinatablica"/>
    <w:rsid w:val="00E7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E72F91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E72F9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E72F91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E72F91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E72F91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E72F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E72F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E72F91"/>
    <w:pPr>
      <w:jc w:val="center"/>
    </w:pPr>
  </w:style>
  <w:style w:type="paragraph" w:customStyle="1" w:styleId="T-109fett">
    <w:name w:val="T-10/9 fett"/>
    <w:rsid w:val="00E72F9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E72F91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E72F9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E72F9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E72F9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E72F91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E72F91"/>
    <w:rPr>
      <w:sz w:val="24"/>
      <w:szCs w:val="24"/>
      <w:lang w:eastAsia="hr-HR"/>
    </w:rPr>
  </w:style>
  <w:style w:type="character" w:customStyle="1" w:styleId="CharChar">
    <w:name w:val="Char Char"/>
    <w:rsid w:val="00E72F91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E7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E72F91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E72F91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E72F9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E72F91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E72F9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E72F9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E72F91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E72F9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E72F91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E72F91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E72F91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E72F91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E72F91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E72F91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E72F9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72F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E72F91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E72F9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E72F91"/>
    <w:pPr>
      <w:ind w:left="283" w:hanging="283"/>
    </w:pPr>
  </w:style>
  <w:style w:type="paragraph" w:styleId="Grafikeoznake2">
    <w:name w:val="List Bullet 2"/>
    <w:basedOn w:val="Normal"/>
    <w:autoRedefine/>
    <w:rsid w:val="00E72F91"/>
  </w:style>
  <w:style w:type="paragraph" w:styleId="Nastavakpopisa2">
    <w:name w:val="List Continue 2"/>
    <w:basedOn w:val="Normal"/>
    <w:rsid w:val="00E72F91"/>
    <w:pPr>
      <w:spacing w:after="120"/>
      <w:ind w:left="566"/>
    </w:pPr>
  </w:style>
  <w:style w:type="paragraph" w:styleId="Grafikeoznake">
    <w:name w:val="List Bullet"/>
    <w:basedOn w:val="Normal"/>
    <w:rsid w:val="00E72F91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E72F91"/>
    <w:pPr>
      <w:ind w:left="566" w:hanging="283"/>
    </w:pPr>
  </w:style>
  <w:style w:type="paragraph" w:styleId="Popis3">
    <w:name w:val="List 3"/>
    <w:basedOn w:val="Normal"/>
    <w:rsid w:val="00E72F91"/>
    <w:pPr>
      <w:ind w:left="849" w:hanging="283"/>
    </w:pPr>
  </w:style>
  <w:style w:type="paragraph" w:styleId="Grafikeoznake3">
    <w:name w:val="List Bullet 3"/>
    <w:basedOn w:val="Normal"/>
    <w:autoRedefine/>
    <w:rsid w:val="00E72F91"/>
    <w:pPr>
      <w:ind w:left="360" w:hanging="360"/>
    </w:pPr>
  </w:style>
  <w:style w:type="paragraph" w:styleId="Nastavakpopisa3">
    <w:name w:val="List Continue 3"/>
    <w:basedOn w:val="Normal"/>
    <w:rsid w:val="00E72F91"/>
    <w:pPr>
      <w:spacing w:after="120"/>
      <w:ind w:left="849"/>
    </w:pPr>
  </w:style>
  <w:style w:type="paragraph" w:styleId="Nastavakpopisa">
    <w:name w:val="List Continue"/>
    <w:basedOn w:val="Normal"/>
    <w:rsid w:val="00E72F91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E72F9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E72F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72F91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E72F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E72F91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E72F91"/>
    <w:pPr>
      <w:ind w:left="708"/>
    </w:pPr>
  </w:style>
  <w:style w:type="paragraph" w:customStyle="1" w:styleId="O">
    <w:name w:val="Oč"/>
    <w:basedOn w:val="Tijeloteksta3"/>
    <w:rsid w:val="00E72F91"/>
  </w:style>
  <w:style w:type="paragraph" w:customStyle="1" w:styleId="anormal0">
    <w:name w:val="anormal"/>
    <w:basedOn w:val="Normal"/>
    <w:rsid w:val="00E72F91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E72F91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E72F91"/>
    <w:rPr>
      <w:i/>
      <w:lang w:eastAsia="en-US"/>
    </w:rPr>
  </w:style>
  <w:style w:type="character" w:customStyle="1" w:styleId="Style1Char">
    <w:name w:val="Style1 Char"/>
    <w:link w:val="Style1"/>
    <w:rsid w:val="00E72F91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E72F91"/>
    <w:rPr>
      <w:sz w:val="16"/>
      <w:szCs w:val="16"/>
    </w:rPr>
  </w:style>
  <w:style w:type="character" w:customStyle="1" w:styleId="uvlaka2CharChar">
    <w:name w:val="uvlaka 2 Char Char"/>
    <w:rsid w:val="00E72F91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E72F91"/>
    <w:rPr>
      <w:rFonts w:cs="Times New Roman"/>
    </w:rPr>
  </w:style>
  <w:style w:type="paragraph" w:styleId="Blokteksta">
    <w:name w:val="Block Text"/>
    <w:basedOn w:val="Normal"/>
    <w:rsid w:val="00E72F91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E72F91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E72F91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E7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E72F91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E72F91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E7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E72F91"/>
    <w:pPr>
      <w:spacing w:after="324"/>
    </w:pPr>
  </w:style>
  <w:style w:type="character" w:customStyle="1" w:styleId="BodyTextIndentChar">
    <w:name w:val="Body Text Indent Char"/>
    <w:rsid w:val="00E72F91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E72F91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E72F91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E72F91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E72F91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E72F91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E72F91"/>
    <w:pPr>
      <w:numPr>
        <w:numId w:val="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E72F91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E72F91"/>
    <w:pPr>
      <w:spacing w:before="100" w:beforeAutospacing="1" w:after="100" w:afterAutospacing="1"/>
    </w:pPr>
  </w:style>
  <w:style w:type="paragraph" w:customStyle="1" w:styleId="Default">
    <w:name w:val="Default"/>
    <w:rsid w:val="00E72F9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2019-11-16T15:05:00Z</dcterms:created>
  <dcterms:modified xsi:type="dcterms:W3CDTF">2020-02-05T08:20:00Z</dcterms:modified>
</cp:coreProperties>
</file>